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8242AB" w14:textId="77777777" w:rsidR="00C64671" w:rsidRPr="00D5514B" w:rsidRDefault="005F329F" w:rsidP="00C64671">
      <w:pPr>
        <w:jc w:val="center"/>
        <w:rPr>
          <w:rFonts w:ascii="Times New Roman" w:hAnsi="Times New Roman"/>
          <w:b/>
          <w:sz w:val="32"/>
          <w:szCs w:val="32"/>
        </w:rPr>
      </w:pPr>
      <w:r w:rsidRPr="00D5514B">
        <w:rPr>
          <w:rFonts w:ascii="Times New Roman" w:hAnsi="Times New Roman"/>
          <w:noProof/>
          <w:sz w:val="32"/>
          <w:szCs w:val="32"/>
          <w:lang w:eastAsia="ja-JP"/>
        </w:rPr>
        <w:drawing>
          <wp:inline distT="0" distB="0" distL="0" distR="0" wp14:anchorId="092934EA" wp14:editId="0CDFBC7E">
            <wp:extent cx="1838325" cy="18383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l="-6773" t="-90" r="-6773" b="-90"/>
                    <a:stretch>
                      <a:fillRect/>
                    </a:stretch>
                  </pic:blipFill>
                  <pic:spPr bwMode="auto">
                    <a:xfrm>
                      <a:off x="0" y="0"/>
                      <a:ext cx="1838325" cy="1838325"/>
                    </a:xfrm>
                    <a:prstGeom prst="rect">
                      <a:avLst/>
                    </a:prstGeom>
                    <a:noFill/>
                    <a:ln>
                      <a:noFill/>
                    </a:ln>
                  </pic:spPr>
                </pic:pic>
              </a:graphicData>
            </a:graphic>
          </wp:inline>
        </w:drawing>
      </w:r>
    </w:p>
    <w:p w14:paraId="4444912F" w14:textId="77777777" w:rsidR="00C64671" w:rsidRPr="00D5514B" w:rsidRDefault="00C64671" w:rsidP="00C64671">
      <w:pPr>
        <w:jc w:val="center"/>
        <w:rPr>
          <w:rFonts w:ascii="Times New Roman" w:hAnsi="Times New Roman"/>
          <w:b/>
          <w:sz w:val="48"/>
          <w:szCs w:val="40"/>
        </w:rPr>
      </w:pPr>
      <w:r w:rsidRPr="00D5514B">
        <w:rPr>
          <w:rFonts w:ascii="Times New Roman" w:hAnsi="Times New Roman"/>
          <w:b/>
          <w:sz w:val="48"/>
          <w:szCs w:val="40"/>
        </w:rPr>
        <w:t>STATE OF INDIANA</w:t>
      </w:r>
    </w:p>
    <w:p w14:paraId="4600D576" w14:textId="1B39C81A" w:rsidR="00B552F6" w:rsidRPr="00D5514B" w:rsidRDefault="00B552F6" w:rsidP="00B552F6">
      <w:pPr>
        <w:jc w:val="center"/>
        <w:rPr>
          <w:rFonts w:ascii="Times New Roman" w:hAnsi="Times New Roman"/>
          <w:b/>
          <w:sz w:val="24"/>
          <w:szCs w:val="40"/>
        </w:rPr>
      </w:pPr>
      <w:r w:rsidRPr="00D5514B">
        <w:rPr>
          <w:rFonts w:ascii="Times New Roman" w:hAnsi="Times New Roman"/>
          <w:b/>
          <w:sz w:val="24"/>
          <w:szCs w:val="40"/>
        </w:rPr>
        <w:t>Request for Proposal 2</w:t>
      </w:r>
      <w:r w:rsidR="00BC4ACE">
        <w:rPr>
          <w:rFonts w:ascii="Times New Roman" w:hAnsi="Times New Roman"/>
          <w:b/>
          <w:sz w:val="24"/>
          <w:szCs w:val="40"/>
        </w:rPr>
        <w:t>1</w:t>
      </w:r>
      <w:r w:rsidRPr="00D5514B">
        <w:rPr>
          <w:rFonts w:ascii="Times New Roman" w:hAnsi="Times New Roman"/>
          <w:b/>
          <w:sz w:val="24"/>
          <w:szCs w:val="40"/>
        </w:rPr>
        <w:t>-</w:t>
      </w:r>
      <w:r w:rsidR="00BC4ACE">
        <w:rPr>
          <w:rFonts w:ascii="Times New Roman" w:hAnsi="Times New Roman"/>
          <w:b/>
          <w:sz w:val="24"/>
          <w:szCs w:val="40"/>
        </w:rPr>
        <w:t>2133</w:t>
      </w:r>
    </w:p>
    <w:p w14:paraId="52E959C6" w14:textId="157F0875" w:rsidR="00B552F6" w:rsidRPr="00D5514B" w:rsidRDefault="00B552F6" w:rsidP="00B552F6">
      <w:pPr>
        <w:jc w:val="center"/>
        <w:rPr>
          <w:rFonts w:ascii="Times New Roman" w:hAnsi="Times New Roman"/>
          <w:b/>
          <w:sz w:val="40"/>
          <w:szCs w:val="40"/>
        </w:rPr>
      </w:pPr>
      <w:r w:rsidRPr="00D5514B">
        <w:rPr>
          <w:rFonts w:ascii="Times New Roman" w:hAnsi="Times New Roman"/>
          <w:b/>
          <w:sz w:val="40"/>
          <w:szCs w:val="40"/>
        </w:rPr>
        <w:t>Respondent Clarifications</w:t>
      </w:r>
    </w:p>
    <w:p w14:paraId="0CF35EA6" w14:textId="77777777" w:rsidR="00C64671" w:rsidRPr="00D5514B" w:rsidRDefault="00C64671" w:rsidP="00C64671">
      <w:pPr>
        <w:jc w:val="center"/>
        <w:rPr>
          <w:rFonts w:ascii="Times New Roman" w:hAnsi="Times New Roman"/>
          <w:b/>
          <w:sz w:val="32"/>
          <w:szCs w:val="32"/>
        </w:rPr>
      </w:pPr>
      <w:r w:rsidRPr="00D5514B">
        <w:rPr>
          <w:rFonts w:ascii="Times New Roman" w:hAnsi="Times New Roman"/>
          <w:b/>
          <w:sz w:val="32"/>
          <w:szCs w:val="32"/>
        </w:rPr>
        <w:t>INDIANA DEPARTMENT OF ADMINISTRATION</w:t>
      </w:r>
    </w:p>
    <w:p w14:paraId="6F82BCA0" w14:textId="77777777" w:rsidR="00C64671" w:rsidRPr="00D5514B" w:rsidRDefault="00C64671" w:rsidP="00C64671">
      <w:pPr>
        <w:jc w:val="center"/>
        <w:rPr>
          <w:rFonts w:ascii="Times New Roman" w:hAnsi="Times New Roman"/>
          <w:b/>
          <w:i/>
          <w:color w:val="000000"/>
          <w:sz w:val="24"/>
          <w:szCs w:val="32"/>
        </w:rPr>
      </w:pPr>
      <w:r w:rsidRPr="00D5514B">
        <w:rPr>
          <w:rFonts w:ascii="Times New Roman" w:hAnsi="Times New Roman"/>
          <w:b/>
          <w:i/>
          <w:color w:val="000000"/>
          <w:sz w:val="24"/>
          <w:szCs w:val="32"/>
        </w:rPr>
        <w:t>On Behalf Of</w:t>
      </w:r>
    </w:p>
    <w:p w14:paraId="4DBCF502" w14:textId="77777777" w:rsidR="00B552F6" w:rsidRPr="00D5514B" w:rsidRDefault="00B552F6" w:rsidP="00C64671">
      <w:pPr>
        <w:jc w:val="center"/>
        <w:rPr>
          <w:rFonts w:ascii="Times New Roman" w:hAnsi="Times New Roman"/>
          <w:b/>
          <w:color w:val="000000"/>
          <w:sz w:val="36"/>
          <w:szCs w:val="32"/>
        </w:rPr>
      </w:pPr>
      <w:r w:rsidRPr="00D5514B">
        <w:rPr>
          <w:rFonts w:ascii="Times New Roman" w:hAnsi="Times New Roman"/>
          <w:b/>
          <w:color w:val="000000"/>
          <w:sz w:val="36"/>
          <w:szCs w:val="32"/>
        </w:rPr>
        <w:t>Indiana Department of Child Services</w:t>
      </w:r>
    </w:p>
    <w:p w14:paraId="494CCAC0" w14:textId="7AB35B28" w:rsidR="00C64671" w:rsidRPr="00D5514B" w:rsidRDefault="00FB0138" w:rsidP="00C64671">
      <w:pPr>
        <w:jc w:val="center"/>
        <w:rPr>
          <w:rFonts w:ascii="Times New Roman" w:hAnsi="Times New Roman"/>
          <w:b/>
          <w:i/>
          <w:sz w:val="24"/>
          <w:szCs w:val="32"/>
        </w:rPr>
      </w:pPr>
      <w:r w:rsidRPr="00D5514B">
        <w:rPr>
          <w:rFonts w:ascii="Times New Roman" w:hAnsi="Times New Roman"/>
          <w:b/>
          <w:i/>
          <w:sz w:val="24"/>
          <w:szCs w:val="32"/>
        </w:rPr>
        <w:t>Solicitation for:</w:t>
      </w:r>
    </w:p>
    <w:p w14:paraId="308E877B" w14:textId="3F1ADCA4" w:rsidR="00505B46" w:rsidRPr="00AF7AD3" w:rsidRDefault="00BC4ACE" w:rsidP="00A36DAD">
      <w:pPr>
        <w:jc w:val="center"/>
        <w:rPr>
          <w:rFonts w:ascii="Times New Roman" w:hAnsi="Times New Roman"/>
          <w:b/>
          <w:sz w:val="28"/>
          <w:szCs w:val="28"/>
        </w:rPr>
      </w:pPr>
      <w:r>
        <w:rPr>
          <w:rFonts w:ascii="Times New Roman" w:hAnsi="Times New Roman"/>
          <w:b/>
          <w:sz w:val="32"/>
          <w:szCs w:val="32"/>
        </w:rPr>
        <w:t xml:space="preserve">Drug Testing </w:t>
      </w:r>
      <w:r w:rsidRPr="00AF7AD3">
        <w:rPr>
          <w:rFonts w:ascii="Times New Roman" w:hAnsi="Times New Roman"/>
          <w:b/>
          <w:sz w:val="32"/>
          <w:szCs w:val="32"/>
        </w:rPr>
        <w:t>Supplies and</w:t>
      </w:r>
      <w:r w:rsidR="00B552F6" w:rsidRPr="00AF7AD3">
        <w:rPr>
          <w:rFonts w:ascii="Times New Roman" w:hAnsi="Times New Roman"/>
          <w:b/>
          <w:sz w:val="32"/>
          <w:szCs w:val="32"/>
        </w:rPr>
        <w:t xml:space="preserve"> Services</w:t>
      </w:r>
    </w:p>
    <w:p w14:paraId="0F807B96" w14:textId="2B2A3C57" w:rsidR="00D95119" w:rsidRPr="00D5514B" w:rsidRDefault="00D95119" w:rsidP="00D95119">
      <w:pPr>
        <w:jc w:val="center"/>
        <w:rPr>
          <w:rFonts w:ascii="Times New Roman" w:hAnsi="Times New Roman"/>
          <w:b/>
          <w:sz w:val="28"/>
          <w:szCs w:val="28"/>
        </w:rPr>
      </w:pPr>
      <w:r w:rsidRPr="00AF7AD3">
        <w:rPr>
          <w:rFonts w:ascii="Times New Roman" w:hAnsi="Times New Roman"/>
          <w:b/>
          <w:sz w:val="28"/>
          <w:szCs w:val="28"/>
        </w:rPr>
        <w:t xml:space="preserve">Response Due Date: </w:t>
      </w:r>
      <w:r w:rsidR="008463EF" w:rsidRPr="00AF7AD3">
        <w:rPr>
          <w:rFonts w:ascii="Times New Roman" w:hAnsi="Times New Roman"/>
          <w:b/>
          <w:sz w:val="28"/>
          <w:szCs w:val="28"/>
        </w:rPr>
        <w:t>Friday</w:t>
      </w:r>
      <w:r w:rsidR="00BC4ACE" w:rsidRPr="00AF7AD3">
        <w:rPr>
          <w:rFonts w:ascii="Times New Roman" w:hAnsi="Times New Roman"/>
          <w:b/>
          <w:sz w:val="28"/>
          <w:szCs w:val="28"/>
        </w:rPr>
        <w:t xml:space="preserve">, </w:t>
      </w:r>
      <w:r w:rsidR="00430ADD">
        <w:rPr>
          <w:rFonts w:ascii="Times New Roman" w:hAnsi="Times New Roman"/>
          <w:b/>
          <w:sz w:val="28"/>
          <w:szCs w:val="28"/>
        </w:rPr>
        <w:t>November</w:t>
      </w:r>
      <w:r w:rsidR="00BC4ACE" w:rsidRPr="00AF7AD3">
        <w:rPr>
          <w:rFonts w:ascii="Times New Roman" w:hAnsi="Times New Roman"/>
          <w:b/>
          <w:sz w:val="28"/>
          <w:szCs w:val="28"/>
        </w:rPr>
        <w:t xml:space="preserve"> </w:t>
      </w:r>
      <w:r w:rsidR="00430ADD">
        <w:rPr>
          <w:rFonts w:ascii="Times New Roman" w:hAnsi="Times New Roman"/>
          <w:b/>
          <w:sz w:val="28"/>
          <w:szCs w:val="28"/>
        </w:rPr>
        <w:t>13</w:t>
      </w:r>
      <w:r w:rsidR="00BC4ACE" w:rsidRPr="00AF7AD3">
        <w:rPr>
          <w:rFonts w:ascii="Times New Roman" w:hAnsi="Times New Roman"/>
          <w:b/>
          <w:sz w:val="28"/>
          <w:szCs w:val="28"/>
        </w:rPr>
        <w:t>, 2020 by</w:t>
      </w:r>
      <w:r w:rsidR="008E617B" w:rsidRPr="00AF7AD3">
        <w:rPr>
          <w:rFonts w:ascii="Times New Roman" w:hAnsi="Times New Roman"/>
          <w:b/>
          <w:sz w:val="28"/>
          <w:szCs w:val="28"/>
        </w:rPr>
        <w:t xml:space="preserve"> </w:t>
      </w:r>
      <w:r w:rsidR="00592560" w:rsidRPr="00AF7AD3">
        <w:rPr>
          <w:rFonts w:ascii="Times New Roman" w:hAnsi="Times New Roman"/>
          <w:b/>
          <w:sz w:val="28"/>
          <w:szCs w:val="28"/>
        </w:rPr>
        <w:t>12</w:t>
      </w:r>
      <w:r w:rsidR="00112CF4" w:rsidRPr="00AF7AD3">
        <w:rPr>
          <w:rFonts w:ascii="Times New Roman" w:hAnsi="Times New Roman"/>
          <w:b/>
          <w:sz w:val="28"/>
          <w:szCs w:val="28"/>
        </w:rPr>
        <w:t>:00PM</w:t>
      </w:r>
      <w:r w:rsidR="008E617B" w:rsidRPr="00AF7AD3">
        <w:rPr>
          <w:rFonts w:ascii="Times New Roman" w:hAnsi="Times New Roman"/>
          <w:b/>
          <w:sz w:val="28"/>
          <w:szCs w:val="28"/>
        </w:rPr>
        <w:t xml:space="preserve"> </w:t>
      </w:r>
      <w:r w:rsidR="00B552F6" w:rsidRPr="00AF7AD3">
        <w:rPr>
          <w:rFonts w:ascii="Times New Roman" w:hAnsi="Times New Roman"/>
          <w:b/>
          <w:sz w:val="28"/>
          <w:szCs w:val="28"/>
        </w:rPr>
        <w:t>Eastern Time</w:t>
      </w:r>
    </w:p>
    <w:p w14:paraId="035007B6" w14:textId="08E19155" w:rsidR="00505B46" w:rsidRDefault="00505B46" w:rsidP="00C64671">
      <w:pPr>
        <w:jc w:val="right"/>
        <w:rPr>
          <w:rFonts w:ascii="Times New Roman" w:hAnsi="Times New Roman"/>
          <w:b/>
          <w:sz w:val="28"/>
          <w:szCs w:val="28"/>
        </w:rPr>
      </w:pPr>
    </w:p>
    <w:p w14:paraId="50911423" w14:textId="68BE6DA3" w:rsidR="00D5514B" w:rsidRDefault="00D5514B" w:rsidP="00C64671">
      <w:pPr>
        <w:jc w:val="right"/>
        <w:rPr>
          <w:rFonts w:ascii="Times New Roman" w:hAnsi="Times New Roman"/>
          <w:b/>
          <w:sz w:val="28"/>
          <w:szCs w:val="28"/>
        </w:rPr>
      </w:pPr>
    </w:p>
    <w:p w14:paraId="7B3568AD" w14:textId="4574360A" w:rsidR="00D5514B" w:rsidRDefault="00D5514B" w:rsidP="00C64671">
      <w:pPr>
        <w:jc w:val="right"/>
        <w:rPr>
          <w:rFonts w:ascii="Times New Roman" w:hAnsi="Times New Roman"/>
          <w:b/>
          <w:sz w:val="28"/>
          <w:szCs w:val="28"/>
        </w:rPr>
      </w:pPr>
    </w:p>
    <w:p w14:paraId="1649E6B1" w14:textId="77777777" w:rsidR="00BC7D30" w:rsidRPr="00D5514B" w:rsidRDefault="00BC7D30" w:rsidP="00C64671">
      <w:pPr>
        <w:jc w:val="right"/>
        <w:rPr>
          <w:rFonts w:ascii="Times New Roman" w:hAnsi="Times New Roman"/>
          <w:b/>
          <w:sz w:val="28"/>
          <w:szCs w:val="28"/>
        </w:rPr>
      </w:pPr>
    </w:p>
    <w:p w14:paraId="485477AC" w14:textId="4BEF8A84" w:rsidR="0075083D" w:rsidRPr="00D5514B" w:rsidRDefault="00FB0138" w:rsidP="0075083D">
      <w:pPr>
        <w:spacing w:after="0"/>
        <w:jc w:val="right"/>
        <w:rPr>
          <w:rFonts w:ascii="Times New Roman" w:hAnsi="Times New Roman"/>
        </w:rPr>
      </w:pPr>
      <w:r w:rsidRPr="00D5514B">
        <w:rPr>
          <w:rFonts w:ascii="Times New Roman" w:hAnsi="Times New Roman"/>
        </w:rPr>
        <w:t>Teresa Deaton-Reese, Strategic Sourcing Analyst</w:t>
      </w:r>
    </w:p>
    <w:p w14:paraId="6B7FE523" w14:textId="77777777" w:rsidR="0075083D" w:rsidRPr="00D5514B" w:rsidRDefault="0075083D" w:rsidP="0075083D">
      <w:pPr>
        <w:spacing w:after="0"/>
        <w:jc w:val="right"/>
        <w:rPr>
          <w:rFonts w:ascii="Times New Roman" w:hAnsi="Times New Roman"/>
        </w:rPr>
      </w:pPr>
      <w:r w:rsidRPr="00D5514B">
        <w:rPr>
          <w:rFonts w:ascii="Times New Roman" w:hAnsi="Times New Roman"/>
        </w:rPr>
        <w:t>Indiana Department of Administration</w:t>
      </w:r>
    </w:p>
    <w:p w14:paraId="24865FE2" w14:textId="77777777" w:rsidR="0075083D" w:rsidRPr="00D5514B" w:rsidRDefault="0075083D" w:rsidP="0075083D">
      <w:pPr>
        <w:spacing w:after="0"/>
        <w:jc w:val="right"/>
        <w:rPr>
          <w:rFonts w:ascii="Times New Roman" w:hAnsi="Times New Roman"/>
        </w:rPr>
      </w:pPr>
      <w:r w:rsidRPr="00D5514B">
        <w:rPr>
          <w:rFonts w:ascii="Times New Roman" w:hAnsi="Times New Roman"/>
        </w:rPr>
        <w:t>Procurement Division</w:t>
      </w:r>
    </w:p>
    <w:p w14:paraId="521937CB" w14:textId="3FA1C045" w:rsidR="0075083D" w:rsidRPr="00D5514B" w:rsidRDefault="00043F80" w:rsidP="0075083D">
      <w:pPr>
        <w:spacing w:after="0"/>
        <w:jc w:val="right"/>
        <w:rPr>
          <w:rFonts w:ascii="Times New Roman" w:hAnsi="Times New Roman"/>
        </w:rPr>
      </w:pPr>
      <w:r w:rsidRPr="00D5514B">
        <w:rPr>
          <w:rFonts w:ascii="Times New Roman" w:hAnsi="Times New Roman"/>
        </w:rPr>
        <w:t>402 W. Washington St., Room W4</w:t>
      </w:r>
      <w:r w:rsidR="00FB0138" w:rsidRPr="00D5514B">
        <w:rPr>
          <w:rFonts w:ascii="Times New Roman" w:hAnsi="Times New Roman"/>
        </w:rPr>
        <w:t>6</w:t>
      </w:r>
      <w:r w:rsidR="00247B4C" w:rsidRPr="00D5514B">
        <w:rPr>
          <w:rFonts w:ascii="Times New Roman" w:hAnsi="Times New Roman"/>
        </w:rPr>
        <w:t>8</w:t>
      </w:r>
    </w:p>
    <w:p w14:paraId="38B8A495" w14:textId="4AFDB0A1" w:rsidR="00D5514B" w:rsidRPr="00D5514B" w:rsidRDefault="0075083D" w:rsidP="00D5514B">
      <w:pPr>
        <w:spacing w:after="0"/>
        <w:jc w:val="right"/>
        <w:rPr>
          <w:rFonts w:ascii="Times New Roman" w:hAnsi="Times New Roman"/>
        </w:rPr>
      </w:pPr>
      <w:r w:rsidRPr="00D5514B">
        <w:rPr>
          <w:rFonts w:ascii="Times New Roman" w:hAnsi="Times New Roman"/>
        </w:rPr>
        <w:t>Indianapolis, Indiana 46204</w:t>
      </w:r>
    </w:p>
    <w:p w14:paraId="65FED567" w14:textId="77777777" w:rsidR="00D5514B" w:rsidRPr="00D5514B" w:rsidRDefault="00D5514B" w:rsidP="00505B46">
      <w:pPr>
        <w:spacing w:after="0"/>
        <w:jc w:val="right"/>
        <w:rPr>
          <w:rFonts w:ascii="Times New Roman" w:hAnsi="Times New Roman"/>
        </w:rPr>
      </w:pPr>
    </w:p>
    <w:p w14:paraId="61A8AD48" w14:textId="7364F2A4" w:rsidR="00D5514B" w:rsidRPr="00430ADD" w:rsidRDefault="00D5514B" w:rsidP="00430ADD">
      <w:pPr>
        <w:pStyle w:val="ListParagraph"/>
        <w:numPr>
          <w:ilvl w:val="0"/>
          <w:numId w:val="20"/>
        </w:numPr>
        <w:jc w:val="left"/>
        <w:rPr>
          <w:rFonts w:ascii="Times New Roman" w:hAnsi="Times New Roman"/>
          <w:b/>
          <w:szCs w:val="24"/>
        </w:rPr>
      </w:pPr>
      <w:r w:rsidRPr="00F53929">
        <w:rPr>
          <w:rFonts w:ascii="Times New Roman" w:hAnsi="Times New Roman"/>
          <w:b/>
          <w:szCs w:val="24"/>
        </w:rPr>
        <w:t xml:space="preserve">Respondent Clarifications: </w:t>
      </w:r>
      <w:r w:rsidRPr="00F53929">
        <w:rPr>
          <w:rFonts w:ascii="Times New Roman" w:hAnsi="Times New Roman"/>
          <w:szCs w:val="24"/>
        </w:rPr>
        <w:t xml:space="preserve">The State requests </w:t>
      </w:r>
      <w:r w:rsidR="000C5AFD">
        <w:rPr>
          <w:rFonts w:ascii="Times New Roman" w:hAnsi="Times New Roman"/>
          <w:szCs w:val="24"/>
        </w:rPr>
        <w:t xml:space="preserve">a </w:t>
      </w:r>
      <w:r w:rsidRPr="00F53929">
        <w:rPr>
          <w:rFonts w:ascii="Times New Roman" w:hAnsi="Times New Roman"/>
          <w:szCs w:val="24"/>
        </w:rPr>
        <w:t xml:space="preserve">response to the following question. </w:t>
      </w:r>
      <w:r w:rsidR="000C5AFD">
        <w:rPr>
          <w:rFonts w:ascii="Times New Roman" w:hAnsi="Times New Roman"/>
          <w:szCs w:val="24"/>
        </w:rPr>
        <w:t>This</w:t>
      </w:r>
      <w:r w:rsidR="000C5AFD" w:rsidRPr="00F53929">
        <w:rPr>
          <w:rFonts w:ascii="Times New Roman" w:hAnsi="Times New Roman"/>
          <w:szCs w:val="24"/>
        </w:rPr>
        <w:t xml:space="preserve"> </w:t>
      </w:r>
      <w:r w:rsidRPr="00F53929">
        <w:rPr>
          <w:rFonts w:ascii="Times New Roman" w:hAnsi="Times New Roman"/>
          <w:szCs w:val="24"/>
        </w:rPr>
        <w:t xml:space="preserve">clarification must be answered in writing and submitted by no later than the due date listed on page 1. </w:t>
      </w:r>
      <w:r w:rsidR="00316301">
        <w:rPr>
          <w:rFonts w:ascii="Times New Roman" w:hAnsi="Times New Roman"/>
          <w:szCs w:val="24"/>
        </w:rPr>
        <w:t>Your w</w:t>
      </w:r>
      <w:r w:rsidRPr="00F53929">
        <w:rPr>
          <w:rFonts w:ascii="Times New Roman" w:hAnsi="Times New Roman"/>
          <w:szCs w:val="24"/>
        </w:rPr>
        <w:t xml:space="preserve">ritten response should be submitted via email to Teresa Deaton-Reese at </w:t>
      </w:r>
      <w:hyperlink r:id="rId8" w:history="1">
        <w:r w:rsidRPr="00F53929">
          <w:rPr>
            <w:rStyle w:val="Hyperlink"/>
            <w:rFonts w:ascii="Times New Roman" w:hAnsi="Times New Roman"/>
            <w:szCs w:val="24"/>
          </w:rPr>
          <w:t>tdeaton@idoa.IN.gov</w:t>
        </w:r>
      </w:hyperlink>
      <w:r w:rsidRPr="00F53929">
        <w:rPr>
          <w:rFonts w:ascii="Times New Roman" w:hAnsi="Times New Roman"/>
          <w:szCs w:val="24"/>
        </w:rPr>
        <w:t xml:space="preserve">. </w:t>
      </w:r>
      <w:r w:rsidRPr="00F53929">
        <w:rPr>
          <w:rFonts w:ascii="Times New Roman" w:hAnsi="Times New Roman"/>
          <w:szCs w:val="24"/>
        </w:rPr>
        <w:br/>
      </w:r>
    </w:p>
    <w:p w14:paraId="40CC7EA4" w14:textId="2BC256CB" w:rsidR="00B92E3D" w:rsidRPr="00F956EC" w:rsidRDefault="00B92E3D" w:rsidP="00430ADD">
      <w:pPr>
        <w:pStyle w:val="ListParagraph"/>
        <w:numPr>
          <w:ilvl w:val="0"/>
          <w:numId w:val="22"/>
        </w:numPr>
        <w:spacing w:after="0"/>
        <w:jc w:val="left"/>
        <w:rPr>
          <w:rFonts w:ascii="Times New Roman" w:hAnsi="Times New Roman"/>
          <w:b/>
          <w:szCs w:val="24"/>
        </w:rPr>
      </w:pPr>
      <w:r w:rsidRPr="00F956EC">
        <w:rPr>
          <w:rFonts w:ascii="Times New Roman" w:hAnsi="Times New Roman"/>
          <w:b/>
          <w:szCs w:val="24"/>
        </w:rPr>
        <w:t>Previous Clarifications</w:t>
      </w:r>
      <w:r w:rsidR="00F956EC">
        <w:rPr>
          <w:rFonts w:ascii="Times New Roman" w:hAnsi="Times New Roman"/>
          <w:b/>
          <w:szCs w:val="24"/>
        </w:rPr>
        <w:t>:</w:t>
      </w:r>
    </w:p>
    <w:p w14:paraId="0D60079F" w14:textId="77777777" w:rsidR="00B92E3D" w:rsidRDefault="00430ADD" w:rsidP="00B92E3D">
      <w:pPr>
        <w:pStyle w:val="ListParagraph"/>
        <w:numPr>
          <w:ilvl w:val="1"/>
          <w:numId w:val="22"/>
        </w:numPr>
        <w:spacing w:after="0"/>
        <w:jc w:val="left"/>
        <w:rPr>
          <w:rFonts w:ascii="Times New Roman" w:hAnsi="Times New Roman"/>
          <w:bCs/>
          <w:szCs w:val="24"/>
        </w:rPr>
      </w:pPr>
      <w:r w:rsidRPr="00430ADD">
        <w:rPr>
          <w:rFonts w:ascii="Times New Roman" w:hAnsi="Times New Roman"/>
          <w:bCs/>
          <w:szCs w:val="24"/>
        </w:rPr>
        <w:t>In your response to clarification question I.a.ii.1, you stated: "As such, our pricing was built based on the estimates provided in the RFP, including the estimate of 200 court appearances per year. Cordant confirms that we will support court appearances in excess of 200 per year. Upon request, we can provide pricing for our litigation support services if the requested services are in excess of the estimates provided in the RFP."</w:t>
      </w:r>
    </w:p>
    <w:p w14:paraId="7FE497A0" w14:textId="77777777" w:rsidR="00B92E3D" w:rsidRDefault="00B92E3D" w:rsidP="00B92E3D">
      <w:pPr>
        <w:pStyle w:val="ListParagraph"/>
        <w:spacing w:after="0"/>
        <w:ind w:left="1800"/>
        <w:jc w:val="left"/>
        <w:rPr>
          <w:rFonts w:ascii="Times New Roman" w:hAnsi="Times New Roman"/>
          <w:bCs/>
          <w:szCs w:val="24"/>
        </w:rPr>
      </w:pPr>
    </w:p>
    <w:p w14:paraId="0EFD7850" w14:textId="77777777" w:rsidR="00B92E3D" w:rsidRDefault="00430ADD" w:rsidP="00B92E3D">
      <w:pPr>
        <w:pStyle w:val="ListParagraph"/>
        <w:spacing w:after="0"/>
        <w:ind w:left="1800"/>
        <w:jc w:val="left"/>
        <w:rPr>
          <w:rFonts w:ascii="Times New Roman" w:hAnsi="Times New Roman"/>
          <w:bCs/>
          <w:szCs w:val="24"/>
        </w:rPr>
      </w:pPr>
      <w:r w:rsidRPr="00B92E3D">
        <w:rPr>
          <w:rFonts w:ascii="Times New Roman" w:hAnsi="Times New Roman"/>
          <w:bCs/>
          <w:szCs w:val="24"/>
        </w:rPr>
        <w:t>The State reiterates that the figures stated included in section 7.3 Court Services of the Scope of Work are estimates only, and Contractors are expected to perform activities related to Court Services even if estimates are exceeded. Further, Section 1.10 Pricing of the RFP states: "Any attempt to manipulate the format of the document, attach caveats to pricing, or submit pricing that deviates from the current format will put your proposal at risk."</w:t>
      </w:r>
    </w:p>
    <w:p w14:paraId="0ACC33B5" w14:textId="77777777" w:rsidR="00B92E3D" w:rsidRDefault="00B92E3D" w:rsidP="00B92E3D">
      <w:pPr>
        <w:pStyle w:val="ListParagraph"/>
        <w:spacing w:after="0"/>
        <w:ind w:left="1800"/>
        <w:jc w:val="left"/>
        <w:rPr>
          <w:rFonts w:ascii="Times New Roman" w:hAnsi="Times New Roman"/>
          <w:bCs/>
          <w:szCs w:val="24"/>
        </w:rPr>
      </w:pPr>
    </w:p>
    <w:p w14:paraId="210A3D61" w14:textId="2CFD41A5" w:rsidR="008463EF" w:rsidRPr="00B92E3D" w:rsidRDefault="00430ADD" w:rsidP="00B92E3D">
      <w:pPr>
        <w:pStyle w:val="ListParagraph"/>
        <w:spacing w:after="0"/>
        <w:ind w:left="1800"/>
        <w:jc w:val="left"/>
        <w:rPr>
          <w:rFonts w:ascii="Times New Roman" w:hAnsi="Times New Roman"/>
          <w:bCs/>
          <w:szCs w:val="24"/>
        </w:rPr>
      </w:pPr>
      <w:r w:rsidRPr="00B92E3D">
        <w:rPr>
          <w:rFonts w:ascii="Times New Roman" w:hAnsi="Times New Roman"/>
          <w:bCs/>
          <w:szCs w:val="24"/>
        </w:rPr>
        <w:t>Please provide confirmation that you will remove the caveats surrounding court appearances from your proposal and that you will perform activities related to Court Services (at no additional cost) even if estimates are exceeded.</w:t>
      </w:r>
    </w:p>
    <w:sectPr w:rsidR="008463EF" w:rsidRPr="00B92E3D" w:rsidSect="00C64671">
      <w:footerReference w:type="default" r:id="rId9"/>
      <w:foot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5C7D64" w14:textId="77777777" w:rsidR="00444F62" w:rsidRDefault="00444F62" w:rsidP="00B87167">
      <w:pPr>
        <w:spacing w:after="0" w:line="240" w:lineRule="auto"/>
      </w:pPr>
      <w:r>
        <w:separator/>
      </w:r>
    </w:p>
  </w:endnote>
  <w:endnote w:type="continuationSeparator" w:id="0">
    <w:p w14:paraId="3BD054DA" w14:textId="77777777" w:rsidR="00444F62" w:rsidRDefault="00444F62" w:rsidP="00B87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auto"/>
    <w:pitch w:val="variable"/>
    <w:sig w:usb0="00000003"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7D7B18" w14:textId="77777777" w:rsidR="00C47ADC" w:rsidRPr="00AE072D" w:rsidRDefault="00C47ADC">
    <w:pPr>
      <w:pStyle w:val="Footer"/>
      <w:jc w:val="center"/>
      <w:rPr>
        <w:rFonts w:ascii="Times New Roman" w:hAnsi="Times New Roman"/>
      </w:rPr>
    </w:pPr>
    <w:r w:rsidRPr="00AE072D">
      <w:rPr>
        <w:rFonts w:ascii="Times New Roman" w:hAnsi="Times New Roman"/>
      </w:rPr>
      <w:fldChar w:fldCharType="begin"/>
    </w:r>
    <w:r w:rsidRPr="00AE072D">
      <w:rPr>
        <w:rFonts w:ascii="Times New Roman" w:hAnsi="Times New Roman"/>
      </w:rPr>
      <w:instrText xml:space="preserve"> PAGE   \* MERGEFORMAT </w:instrText>
    </w:r>
    <w:r w:rsidRPr="00AE072D">
      <w:rPr>
        <w:rFonts w:ascii="Times New Roman" w:hAnsi="Times New Roman"/>
      </w:rPr>
      <w:fldChar w:fldCharType="separate"/>
    </w:r>
    <w:r w:rsidRPr="00AE072D">
      <w:rPr>
        <w:rFonts w:ascii="Times New Roman" w:hAnsi="Times New Roman"/>
        <w:noProof/>
      </w:rPr>
      <w:t>2</w:t>
    </w:r>
    <w:r w:rsidRPr="00AE072D">
      <w:rPr>
        <w:rFonts w:ascii="Times New Roman" w:hAnsi="Times New Roman"/>
      </w:rPr>
      <w:fldChar w:fldCharType="end"/>
    </w:r>
  </w:p>
  <w:p w14:paraId="18E84B85" w14:textId="77777777" w:rsidR="00C47ADC" w:rsidRDefault="00C47A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67194B" w14:textId="364237C6" w:rsidR="00C47ADC" w:rsidRPr="005E683A" w:rsidRDefault="00C47ADC" w:rsidP="005E683A">
    <w:pPr>
      <w:pStyle w:val="Footer"/>
      <w:jc w:val="center"/>
      <w:rPr>
        <w:rFonts w:ascii="Times New Roman" w:hAnsi="Times New Roman"/>
      </w:rPr>
    </w:pPr>
    <w:r w:rsidRPr="005E683A">
      <w:rPr>
        <w:rFonts w:ascii="Times New Roman" w:hAnsi="Times New Roman"/>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2DC12B" w14:textId="77777777" w:rsidR="00444F62" w:rsidRDefault="00444F62" w:rsidP="00B87167">
      <w:pPr>
        <w:spacing w:after="0" w:line="240" w:lineRule="auto"/>
      </w:pPr>
      <w:r>
        <w:separator/>
      </w:r>
    </w:p>
  </w:footnote>
  <w:footnote w:type="continuationSeparator" w:id="0">
    <w:p w14:paraId="63AA16B5" w14:textId="77777777" w:rsidR="00444F62" w:rsidRDefault="00444F62" w:rsidP="00B871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34533"/>
    <w:multiLevelType w:val="hybridMultilevel"/>
    <w:tmpl w:val="F15E59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27598C"/>
    <w:multiLevelType w:val="hybridMultilevel"/>
    <w:tmpl w:val="1CA076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58615D3"/>
    <w:multiLevelType w:val="hybridMultilevel"/>
    <w:tmpl w:val="0D0606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7587274"/>
    <w:multiLevelType w:val="hybridMultilevel"/>
    <w:tmpl w:val="2E165042"/>
    <w:lvl w:ilvl="0" w:tplc="0C403D9C">
      <w:start w:val="1"/>
      <w:numFmt w:val="upperRoman"/>
      <w:lvlText w:val="%1."/>
      <w:lvlJc w:val="left"/>
      <w:pPr>
        <w:ind w:left="720" w:hanging="720"/>
      </w:pPr>
      <w:rPr>
        <w:rFonts w:hint="default"/>
        <w:b/>
        <w:bCs/>
      </w:rPr>
    </w:lvl>
    <w:lvl w:ilvl="1" w:tplc="A484CA24">
      <w:start w:val="1"/>
      <w:numFmt w:val="lowerLetter"/>
      <w:lvlText w:val="%2."/>
      <w:lvlJc w:val="left"/>
      <w:pPr>
        <w:ind w:left="1080" w:hanging="360"/>
      </w:pPr>
      <w:rPr>
        <w:b w:val="0"/>
        <w:bCs/>
      </w:rPr>
    </w:lvl>
    <w:lvl w:ilvl="2" w:tplc="ABF460AE">
      <w:start w:val="1"/>
      <w:numFmt w:val="lowerRoman"/>
      <w:lvlText w:val="%3."/>
      <w:lvlJc w:val="right"/>
      <w:pPr>
        <w:ind w:left="1800" w:hanging="180"/>
      </w:pPr>
      <w:rPr>
        <w:b w:val="0"/>
        <w:bCs/>
      </w:rPr>
    </w:lvl>
    <w:lvl w:ilvl="3" w:tplc="86B8AA4C">
      <w:start w:val="1"/>
      <w:numFmt w:val="decimal"/>
      <w:lvlText w:val="%4."/>
      <w:lvlJc w:val="left"/>
      <w:pPr>
        <w:ind w:left="2520" w:hanging="360"/>
      </w:pPr>
      <w:rPr>
        <w:b w:val="0"/>
        <w:bCs/>
      </w:rPr>
    </w:lvl>
    <w:lvl w:ilvl="4" w:tplc="04090001">
      <w:start w:val="1"/>
      <w:numFmt w:val="bullet"/>
      <w:lvlText w:val=""/>
      <w:lvlJc w:val="left"/>
      <w:pPr>
        <w:ind w:left="3240" w:hanging="360"/>
      </w:pPr>
      <w:rPr>
        <w:rFonts w:ascii="Symbol" w:hAnsi="Symbol" w:hint="default"/>
        <w:b w:val="0"/>
        <w:bCs/>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1702023"/>
    <w:multiLevelType w:val="hybridMultilevel"/>
    <w:tmpl w:val="4180350A"/>
    <w:lvl w:ilvl="0" w:tplc="37D68D32">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3362E3F"/>
    <w:multiLevelType w:val="hybridMultilevel"/>
    <w:tmpl w:val="BD783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F82766"/>
    <w:multiLevelType w:val="hybridMultilevel"/>
    <w:tmpl w:val="2F620A5C"/>
    <w:lvl w:ilvl="0" w:tplc="FFFFFFFF">
      <w:start w:val="1"/>
      <w:numFmt w:val="bullet"/>
      <w:lvlText w:val=""/>
      <w:lvlJc w:val="left"/>
      <w:pPr>
        <w:tabs>
          <w:tab w:val="num" w:pos="3579"/>
        </w:tabs>
        <w:ind w:left="3219" w:firstLine="0"/>
      </w:pPr>
      <w:rPr>
        <w:rFonts w:ascii="Symbol" w:hAnsi="Symbol" w:hint="default"/>
        <w:b w:val="0"/>
        <w:i w:val="0"/>
        <w:color w:val="auto"/>
        <w:sz w:val="22"/>
      </w:rPr>
    </w:lvl>
    <w:lvl w:ilvl="1" w:tplc="0409000F">
      <w:start w:val="1"/>
      <w:numFmt w:val="decimal"/>
      <w:lvlText w:val="%2."/>
      <w:lvlJc w:val="left"/>
      <w:pPr>
        <w:tabs>
          <w:tab w:val="num" w:pos="2745"/>
        </w:tabs>
        <w:ind w:left="2745" w:hanging="360"/>
      </w:pPr>
      <w:rPr>
        <w:rFonts w:hint="default"/>
        <w:b w:val="0"/>
        <w:i w:val="0"/>
        <w:color w:val="auto"/>
        <w:sz w:val="22"/>
      </w:rPr>
    </w:lvl>
    <w:lvl w:ilvl="2" w:tplc="CBB67EAA">
      <w:start w:val="1"/>
      <w:numFmt w:val="decimal"/>
      <w:lvlText w:val="%3)"/>
      <w:lvlJc w:val="left"/>
      <w:pPr>
        <w:ind w:left="3465" w:hanging="360"/>
      </w:pPr>
      <w:rPr>
        <w:rFonts w:hint="default"/>
      </w:rPr>
    </w:lvl>
    <w:lvl w:ilvl="3" w:tplc="FFFFFFFF" w:tentative="1">
      <w:start w:val="1"/>
      <w:numFmt w:val="bullet"/>
      <w:lvlText w:val=""/>
      <w:lvlJc w:val="left"/>
      <w:pPr>
        <w:tabs>
          <w:tab w:val="num" w:pos="4185"/>
        </w:tabs>
        <w:ind w:left="4185" w:hanging="360"/>
      </w:pPr>
      <w:rPr>
        <w:rFonts w:ascii="Symbol" w:hAnsi="Symbol" w:hint="default"/>
      </w:rPr>
    </w:lvl>
    <w:lvl w:ilvl="4" w:tplc="FFFFFFFF" w:tentative="1">
      <w:start w:val="1"/>
      <w:numFmt w:val="bullet"/>
      <w:lvlText w:val="o"/>
      <w:lvlJc w:val="left"/>
      <w:pPr>
        <w:tabs>
          <w:tab w:val="num" w:pos="4905"/>
        </w:tabs>
        <w:ind w:left="4905" w:hanging="360"/>
      </w:pPr>
      <w:rPr>
        <w:rFonts w:ascii="Courier New" w:hAnsi="Courier New" w:hint="default"/>
      </w:rPr>
    </w:lvl>
    <w:lvl w:ilvl="5" w:tplc="FFFFFFFF" w:tentative="1">
      <w:start w:val="1"/>
      <w:numFmt w:val="bullet"/>
      <w:lvlText w:val=""/>
      <w:lvlJc w:val="left"/>
      <w:pPr>
        <w:tabs>
          <w:tab w:val="num" w:pos="5625"/>
        </w:tabs>
        <w:ind w:left="5625" w:hanging="360"/>
      </w:pPr>
      <w:rPr>
        <w:rFonts w:ascii="Wingdings" w:hAnsi="Wingdings" w:hint="default"/>
      </w:rPr>
    </w:lvl>
    <w:lvl w:ilvl="6" w:tplc="FFFFFFFF" w:tentative="1">
      <w:start w:val="1"/>
      <w:numFmt w:val="bullet"/>
      <w:lvlText w:val=""/>
      <w:lvlJc w:val="left"/>
      <w:pPr>
        <w:tabs>
          <w:tab w:val="num" w:pos="6345"/>
        </w:tabs>
        <w:ind w:left="6345" w:hanging="360"/>
      </w:pPr>
      <w:rPr>
        <w:rFonts w:ascii="Symbol" w:hAnsi="Symbol" w:hint="default"/>
      </w:rPr>
    </w:lvl>
    <w:lvl w:ilvl="7" w:tplc="FFFFFFFF" w:tentative="1">
      <w:start w:val="1"/>
      <w:numFmt w:val="bullet"/>
      <w:lvlText w:val="o"/>
      <w:lvlJc w:val="left"/>
      <w:pPr>
        <w:tabs>
          <w:tab w:val="num" w:pos="7065"/>
        </w:tabs>
        <w:ind w:left="7065" w:hanging="360"/>
      </w:pPr>
      <w:rPr>
        <w:rFonts w:ascii="Courier New" w:hAnsi="Courier New" w:hint="default"/>
      </w:rPr>
    </w:lvl>
    <w:lvl w:ilvl="8" w:tplc="FFFFFFFF" w:tentative="1">
      <w:start w:val="1"/>
      <w:numFmt w:val="bullet"/>
      <w:lvlText w:val=""/>
      <w:lvlJc w:val="left"/>
      <w:pPr>
        <w:tabs>
          <w:tab w:val="num" w:pos="7785"/>
        </w:tabs>
        <w:ind w:left="7785" w:hanging="360"/>
      </w:pPr>
      <w:rPr>
        <w:rFonts w:ascii="Wingdings" w:hAnsi="Wingdings" w:hint="default"/>
      </w:rPr>
    </w:lvl>
  </w:abstractNum>
  <w:abstractNum w:abstractNumId="7" w15:restartNumberingAfterBreak="0">
    <w:nsid w:val="190D2F50"/>
    <w:multiLevelType w:val="hybridMultilevel"/>
    <w:tmpl w:val="79BCAD3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8" w15:restartNumberingAfterBreak="0">
    <w:nsid w:val="386B0E12"/>
    <w:multiLevelType w:val="hybridMultilevel"/>
    <w:tmpl w:val="F1889C3E"/>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8901F7F"/>
    <w:multiLevelType w:val="hybridMultilevel"/>
    <w:tmpl w:val="B784B732"/>
    <w:lvl w:ilvl="0" w:tplc="04090019">
      <w:start w:val="1"/>
      <w:numFmt w:val="lowerLetter"/>
      <w:lvlText w:val="%1."/>
      <w:lvlJc w:val="left"/>
      <w:pPr>
        <w:ind w:left="1080" w:hanging="360"/>
      </w:pPr>
    </w:lvl>
    <w:lvl w:ilvl="1" w:tplc="0409001B">
      <w:start w:val="1"/>
      <w:numFmt w:val="lowerRoman"/>
      <w:lvlText w:val="%2."/>
      <w:lvlJc w:val="righ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8DA3965"/>
    <w:multiLevelType w:val="hybridMultilevel"/>
    <w:tmpl w:val="1CEE4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C355E7"/>
    <w:multiLevelType w:val="hybridMultilevel"/>
    <w:tmpl w:val="89F26F2A"/>
    <w:lvl w:ilvl="0" w:tplc="0C403D9C">
      <w:start w:val="1"/>
      <w:numFmt w:val="upperRoman"/>
      <w:lvlText w:val="%1."/>
      <w:lvlJc w:val="left"/>
      <w:pPr>
        <w:ind w:left="720" w:hanging="720"/>
      </w:pPr>
      <w:rPr>
        <w:rFonts w:hint="default"/>
        <w:b/>
        <w:bCs/>
      </w:rPr>
    </w:lvl>
    <w:lvl w:ilvl="1" w:tplc="A484CA24">
      <w:start w:val="1"/>
      <w:numFmt w:val="lowerLetter"/>
      <w:lvlText w:val="%2."/>
      <w:lvlJc w:val="left"/>
      <w:pPr>
        <w:ind w:left="1080" w:hanging="360"/>
      </w:pPr>
      <w:rPr>
        <w:b w:val="0"/>
        <w:bCs/>
      </w:rPr>
    </w:lvl>
    <w:lvl w:ilvl="2" w:tplc="ABF460AE">
      <w:start w:val="1"/>
      <w:numFmt w:val="lowerRoman"/>
      <w:lvlText w:val="%3."/>
      <w:lvlJc w:val="right"/>
      <w:pPr>
        <w:ind w:left="1800" w:hanging="180"/>
      </w:pPr>
      <w:rPr>
        <w:b w:val="0"/>
        <w:bCs/>
      </w:rPr>
    </w:lvl>
    <w:lvl w:ilvl="3" w:tplc="86B8AA4C">
      <w:start w:val="1"/>
      <w:numFmt w:val="decimal"/>
      <w:lvlText w:val="%4."/>
      <w:lvlJc w:val="left"/>
      <w:pPr>
        <w:ind w:left="2520" w:hanging="360"/>
      </w:pPr>
      <w:rPr>
        <w:b w:val="0"/>
        <w:bCs/>
      </w:rPr>
    </w:lvl>
    <w:lvl w:ilvl="4" w:tplc="1E866184">
      <w:start w:val="1"/>
      <w:numFmt w:val="lowerLetter"/>
      <w:lvlText w:val="%5."/>
      <w:lvlJc w:val="left"/>
      <w:pPr>
        <w:ind w:left="3240" w:hanging="360"/>
      </w:pPr>
      <w:rPr>
        <w:b w:val="0"/>
        <w:bCs/>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5B161F1"/>
    <w:multiLevelType w:val="hybridMultilevel"/>
    <w:tmpl w:val="592AF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997598B"/>
    <w:multiLevelType w:val="hybridMultilevel"/>
    <w:tmpl w:val="CC821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D01818"/>
    <w:multiLevelType w:val="hybridMultilevel"/>
    <w:tmpl w:val="FC063D20"/>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DE87747"/>
    <w:multiLevelType w:val="hybridMultilevel"/>
    <w:tmpl w:val="62FE2EF0"/>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641F0B"/>
    <w:multiLevelType w:val="hybridMultilevel"/>
    <w:tmpl w:val="4B7427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3E9597C"/>
    <w:multiLevelType w:val="multilevel"/>
    <w:tmpl w:val="A64C5F3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C060D20"/>
    <w:multiLevelType w:val="hybridMultilevel"/>
    <w:tmpl w:val="F15E59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1872A67"/>
    <w:multiLevelType w:val="hybridMultilevel"/>
    <w:tmpl w:val="3196AF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7E35EC"/>
    <w:multiLevelType w:val="hybridMultilevel"/>
    <w:tmpl w:val="445872B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A97452E"/>
    <w:multiLevelType w:val="hybridMultilevel"/>
    <w:tmpl w:val="C6ECDBF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6"/>
  </w:num>
  <w:num w:numId="3">
    <w:abstractNumId w:val="17"/>
  </w:num>
  <w:num w:numId="4">
    <w:abstractNumId w:val="16"/>
  </w:num>
  <w:num w:numId="5">
    <w:abstractNumId w:val="7"/>
  </w:num>
  <w:num w:numId="6">
    <w:abstractNumId w:val="20"/>
  </w:num>
  <w:num w:numId="7">
    <w:abstractNumId w:val="18"/>
  </w:num>
  <w:num w:numId="8">
    <w:abstractNumId w:val="4"/>
  </w:num>
  <w:num w:numId="9">
    <w:abstractNumId w:val="0"/>
  </w:num>
  <w:num w:numId="10">
    <w:abstractNumId w:val="19"/>
  </w:num>
  <w:num w:numId="11">
    <w:abstractNumId w:val="5"/>
  </w:num>
  <w:num w:numId="12">
    <w:abstractNumId w:val="15"/>
  </w:num>
  <w:num w:numId="13">
    <w:abstractNumId w:val="14"/>
  </w:num>
  <w:num w:numId="14">
    <w:abstractNumId w:val="21"/>
  </w:num>
  <w:num w:numId="15">
    <w:abstractNumId w:val="2"/>
  </w:num>
  <w:num w:numId="16">
    <w:abstractNumId w:val="8"/>
  </w:num>
  <w:num w:numId="17">
    <w:abstractNumId w:val="1"/>
  </w:num>
  <w:num w:numId="18">
    <w:abstractNumId w:val="13"/>
  </w:num>
  <w:num w:numId="19">
    <w:abstractNumId w:val="10"/>
  </w:num>
  <w:num w:numId="20">
    <w:abstractNumId w:val="11"/>
  </w:num>
  <w:num w:numId="21">
    <w:abstractNumId w:val="3"/>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9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16F2"/>
    <w:rsid w:val="0002689E"/>
    <w:rsid w:val="000315AD"/>
    <w:rsid w:val="00035E0D"/>
    <w:rsid w:val="00043F80"/>
    <w:rsid w:val="00044F4F"/>
    <w:rsid w:val="000659F1"/>
    <w:rsid w:val="000673AF"/>
    <w:rsid w:val="0008692C"/>
    <w:rsid w:val="0009209A"/>
    <w:rsid w:val="00096144"/>
    <w:rsid w:val="000C4386"/>
    <w:rsid w:val="000C5AFD"/>
    <w:rsid w:val="000C6635"/>
    <w:rsid w:val="000D5F6E"/>
    <w:rsid w:val="000E017F"/>
    <w:rsid w:val="000E3D42"/>
    <w:rsid w:val="000E7C89"/>
    <w:rsid w:val="000F3C34"/>
    <w:rsid w:val="000F4502"/>
    <w:rsid w:val="000F76AE"/>
    <w:rsid w:val="00112CF4"/>
    <w:rsid w:val="001211A6"/>
    <w:rsid w:val="00122F4C"/>
    <w:rsid w:val="00133A97"/>
    <w:rsid w:val="001624D9"/>
    <w:rsid w:val="001671D0"/>
    <w:rsid w:val="0017044F"/>
    <w:rsid w:val="00175CC9"/>
    <w:rsid w:val="001963B8"/>
    <w:rsid w:val="001A0721"/>
    <w:rsid w:val="001B65DA"/>
    <w:rsid w:val="001E2E13"/>
    <w:rsid w:val="0020441C"/>
    <w:rsid w:val="00245314"/>
    <w:rsid w:val="00247B4C"/>
    <w:rsid w:val="00255612"/>
    <w:rsid w:val="00260645"/>
    <w:rsid w:val="00262FCE"/>
    <w:rsid w:val="002752DA"/>
    <w:rsid w:val="002760F0"/>
    <w:rsid w:val="0029334E"/>
    <w:rsid w:val="002B5D24"/>
    <w:rsid w:val="002B7562"/>
    <w:rsid w:val="002D31CB"/>
    <w:rsid w:val="002D7BDA"/>
    <w:rsid w:val="002E5056"/>
    <w:rsid w:val="002F1883"/>
    <w:rsid w:val="002F5F28"/>
    <w:rsid w:val="002F66FF"/>
    <w:rsid w:val="00314AB3"/>
    <w:rsid w:val="00316301"/>
    <w:rsid w:val="00335882"/>
    <w:rsid w:val="0033604C"/>
    <w:rsid w:val="00341194"/>
    <w:rsid w:val="00347BD4"/>
    <w:rsid w:val="003511F0"/>
    <w:rsid w:val="0035343B"/>
    <w:rsid w:val="003601B4"/>
    <w:rsid w:val="003905C9"/>
    <w:rsid w:val="00394204"/>
    <w:rsid w:val="003969EC"/>
    <w:rsid w:val="003E5FE8"/>
    <w:rsid w:val="004148AC"/>
    <w:rsid w:val="00422C02"/>
    <w:rsid w:val="00427697"/>
    <w:rsid w:val="00430ADD"/>
    <w:rsid w:val="00442EB7"/>
    <w:rsid w:val="00444F62"/>
    <w:rsid w:val="0045539B"/>
    <w:rsid w:val="00460897"/>
    <w:rsid w:val="00461A89"/>
    <w:rsid w:val="00473E19"/>
    <w:rsid w:val="0048729A"/>
    <w:rsid w:val="004A3917"/>
    <w:rsid w:val="004D4BE0"/>
    <w:rsid w:val="004E0373"/>
    <w:rsid w:val="004E1CD4"/>
    <w:rsid w:val="004E1FA1"/>
    <w:rsid w:val="004E4792"/>
    <w:rsid w:val="0050372F"/>
    <w:rsid w:val="00505B11"/>
    <w:rsid w:val="00505B46"/>
    <w:rsid w:val="0051243F"/>
    <w:rsid w:val="00530121"/>
    <w:rsid w:val="00544475"/>
    <w:rsid w:val="00571F31"/>
    <w:rsid w:val="00574DE5"/>
    <w:rsid w:val="00581290"/>
    <w:rsid w:val="00592560"/>
    <w:rsid w:val="005929B0"/>
    <w:rsid w:val="0059322B"/>
    <w:rsid w:val="005A0C12"/>
    <w:rsid w:val="005A2E7E"/>
    <w:rsid w:val="005A36BC"/>
    <w:rsid w:val="005B475B"/>
    <w:rsid w:val="005B58B9"/>
    <w:rsid w:val="005B6716"/>
    <w:rsid w:val="005C34DA"/>
    <w:rsid w:val="005C4AE7"/>
    <w:rsid w:val="005C5C17"/>
    <w:rsid w:val="005C7037"/>
    <w:rsid w:val="005D579F"/>
    <w:rsid w:val="005E0852"/>
    <w:rsid w:val="005E683A"/>
    <w:rsid w:val="005F329F"/>
    <w:rsid w:val="005F45F2"/>
    <w:rsid w:val="005F7AEB"/>
    <w:rsid w:val="00602AAD"/>
    <w:rsid w:val="006039AF"/>
    <w:rsid w:val="00636EAD"/>
    <w:rsid w:val="00645138"/>
    <w:rsid w:val="00647553"/>
    <w:rsid w:val="0065089B"/>
    <w:rsid w:val="00672145"/>
    <w:rsid w:val="00674E64"/>
    <w:rsid w:val="00694D1A"/>
    <w:rsid w:val="006A0344"/>
    <w:rsid w:val="006A32AD"/>
    <w:rsid w:val="006B4678"/>
    <w:rsid w:val="006B6FA4"/>
    <w:rsid w:val="006D2D35"/>
    <w:rsid w:val="00706D01"/>
    <w:rsid w:val="00724E49"/>
    <w:rsid w:val="00725248"/>
    <w:rsid w:val="00727E3E"/>
    <w:rsid w:val="0075083D"/>
    <w:rsid w:val="00760359"/>
    <w:rsid w:val="007953FA"/>
    <w:rsid w:val="007A1557"/>
    <w:rsid w:val="007B0B95"/>
    <w:rsid w:val="007B7A07"/>
    <w:rsid w:val="007E0A73"/>
    <w:rsid w:val="007E1277"/>
    <w:rsid w:val="00806D6B"/>
    <w:rsid w:val="00817144"/>
    <w:rsid w:val="0082528F"/>
    <w:rsid w:val="00834498"/>
    <w:rsid w:val="008463EF"/>
    <w:rsid w:val="00846621"/>
    <w:rsid w:val="008563E1"/>
    <w:rsid w:val="00874DAB"/>
    <w:rsid w:val="008B0A28"/>
    <w:rsid w:val="008B52B0"/>
    <w:rsid w:val="008B6466"/>
    <w:rsid w:val="008C2941"/>
    <w:rsid w:val="008C63D6"/>
    <w:rsid w:val="008C779D"/>
    <w:rsid w:val="008D4069"/>
    <w:rsid w:val="008E617B"/>
    <w:rsid w:val="0090394C"/>
    <w:rsid w:val="00912A5E"/>
    <w:rsid w:val="00914E4E"/>
    <w:rsid w:val="00976193"/>
    <w:rsid w:val="0099608F"/>
    <w:rsid w:val="009D7E40"/>
    <w:rsid w:val="009E0447"/>
    <w:rsid w:val="009E32A1"/>
    <w:rsid w:val="009E4129"/>
    <w:rsid w:val="009F6BD7"/>
    <w:rsid w:val="00A00CA0"/>
    <w:rsid w:val="00A170FE"/>
    <w:rsid w:val="00A36DAD"/>
    <w:rsid w:val="00A54A40"/>
    <w:rsid w:val="00A70B2B"/>
    <w:rsid w:val="00A86EE5"/>
    <w:rsid w:val="00AB1122"/>
    <w:rsid w:val="00AB54EB"/>
    <w:rsid w:val="00AC244E"/>
    <w:rsid w:val="00AC7944"/>
    <w:rsid w:val="00AD453B"/>
    <w:rsid w:val="00AE072D"/>
    <w:rsid w:val="00AE0C40"/>
    <w:rsid w:val="00AF2E14"/>
    <w:rsid w:val="00AF3FB0"/>
    <w:rsid w:val="00AF7AD3"/>
    <w:rsid w:val="00B06D29"/>
    <w:rsid w:val="00B12C78"/>
    <w:rsid w:val="00B21425"/>
    <w:rsid w:val="00B25305"/>
    <w:rsid w:val="00B325CC"/>
    <w:rsid w:val="00B437E8"/>
    <w:rsid w:val="00B552F6"/>
    <w:rsid w:val="00B56E25"/>
    <w:rsid w:val="00B660A9"/>
    <w:rsid w:val="00B755CF"/>
    <w:rsid w:val="00B76189"/>
    <w:rsid w:val="00B83002"/>
    <w:rsid w:val="00B87167"/>
    <w:rsid w:val="00B9076C"/>
    <w:rsid w:val="00B92E3D"/>
    <w:rsid w:val="00B9440F"/>
    <w:rsid w:val="00BA0828"/>
    <w:rsid w:val="00BA0E82"/>
    <w:rsid w:val="00BB2F8D"/>
    <w:rsid w:val="00BB32AA"/>
    <w:rsid w:val="00BB4213"/>
    <w:rsid w:val="00BC4ACE"/>
    <w:rsid w:val="00BC7D30"/>
    <w:rsid w:val="00BD6F11"/>
    <w:rsid w:val="00BE40DC"/>
    <w:rsid w:val="00C018FC"/>
    <w:rsid w:val="00C22C26"/>
    <w:rsid w:val="00C33F3E"/>
    <w:rsid w:val="00C413FC"/>
    <w:rsid w:val="00C47ADC"/>
    <w:rsid w:val="00C54CF8"/>
    <w:rsid w:val="00C64671"/>
    <w:rsid w:val="00C7430F"/>
    <w:rsid w:val="00C753AD"/>
    <w:rsid w:val="00C95ABC"/>
    <w:rsid w:val="00CD45AE"/>
    <w:rsid w:val="00CF4C8F"/>
    <w:rsid w:val="00CF4D20"/>
    <w:rsid w:val="00CF66E8"/>
    <w:rsid w:val="00D12428"/>
    <w:rsid w:val="00D147FF"/>
    <w:rsid w:val="00D4115B"/>
    <w:rsid w:val="00D50724"/>
    <w:rsid w:val="00D5514B"/>
    <w:rsid w:val="00D55E12"/>
    <w:rsid w:val="00D60F67"/>
    <w:rsid w:val="00D62414"/>
    <w:rsid w:val="00D7767A"/>
    <w:rsid w:val="00D95119"/>
    <w:rsid w:val="00DC16F2"/>
    <w:rsid w:val="00DD07A2"/>
    <w:rsid w:val="00DE5FCA"/>
    <w:rsid w:val="00E0304D"/>
    <w:rsid w:val="00E14633"/>
    <w:rsid w:val="00E27F23"/>
    <w:rsid w:val="00E4461B"/>
    <w:rsid w:val="00E46369"/>
    <w:rsid w:val="00E512CA"/>
    <w:rsid w:val="00E75153"/>
    <w:rsid w:val="00E76E4D"/>
    <w:rsid w:val="00E76F2F"/>
    <w:rsid w:val="00E84241"/>
    <w:rsid w:val="00E93A74"/>
    <w:rsid w:val="00EB1952"/>
    <w:rsid w:val="00EC7A48"/>
    <w:rsid w:val="00ED7940"/>
    <w:rsid w:val="00EE4B81"/>
    <w:rsid w:val="00EF1CDC"/>
    <w:rsid w:val="00EF2F85"/>
    <w:rsid w:val="00F1351D"/>
    <w:rsid w:val="00F32F6A"/>
    <w:rsid w:val="00F4215A"/>
    <w:rsid w:val="00F53929"/>
    <w:rsid w:val="00F54B7F"/>
    <w:rsid w:val="00F65956"/>
    <w:rsid w:val="00F82260"/>
    <w:rsid w:val="00F90E3B"/>
    <w:rsid w:val="00F93D64"/>
    <w:rsid w:val="00F956EC"/>
    <w:rsid w:val="00FA662B"/>
    <w:rsid w:val="00FB0138"/>
    <w:rsid w:val="00FD4E9D"/>
    <w:rsid w:val="00FF2D5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BAC49"/>
  <w15:docId w15:val="{02A495D3-18AE-4134-A605-244355396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579F"/>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64671"/>
    <w:rPr>
      <w:color w:val="0000FF"/>
      <w:u w:val="single"/>
    </w:rPr>
  </w:style>
  <w:style w:type="paragraph" w:styleId="Footer">
    <w:name w:val="footer"/>
    <w:basedOn w:val="Normal"/>
    <w:link w:val="FooterChar"/>
    <w:uiPriority w:val="99"/>
    <w:unhideWhenUsed/>
    <w:rsid w:val="00C64671"/>
    <w:pPr>
      <w:widowControl w:val="0"/>
      <w:tabs>
        <w:tab w:val="center" w:pos="4680"/>
        <w:tab w:val="right" w:pos="9360"/>
      </w:tabs>
      <w:spacing w:after="0" w:line="240" w:lineRule="auto"/>
    </w:pPr>
    <w:rPr>
      <w:rFonts w:ascii="Courier" w:eastAsia="Times New Roman" w:hAnsi="Courier"/>
      <w:snapToGrid w:val="0"/>
      <w:sz w:val="24"/>
      <w:szCs w:val="20"/>
    </w:rPr>
  </w:style>
  <w:style w:type="character" w:customStyle="1" w:styleId="FooterChar">
    <w:name w:val="Footer Char"/>
    <w:link w:val="Footer"/>
    <w:uiPriority w:val="99"/>
    <w:rsid w:val="00C64671"/>
    <w:rPr>
      <w:rFonts w:ascii="Courier" w:eastAsia="Times New Roman" w:hAnsi="Courier"/>
      <w:snapToGrid w:val="0"/>
      <w:sz w:val="24"/>
    </w:rPr>
  </w:style>
  <w:style w:type="character" w:styleId="CommentReference">
    <w:name w:val="annotation reference"/>
    <w:uiPriority w:val="99"/>
    <w:unhideWhenUsed/>
    <w:rsid w:val="002E5056"/>
    <w:rPr>
      <w:sz w:val="16"/>
      <w:szCs w:val="16"/>
    </w:rPr>
  </w:style>
  <w:style w:type="paragraph" w:styleId="CommentText">
    <w:name w:val="annotation text"/>
    <w:basedOn w:val="Normal"/>
    <w:link w:val="CommentTextChar"/>
    <w:uiPriority w:val="99"/>
    <w:unhideWhenUsed/>
    <w:rsid w:val="002E5056"/>
    <w:rPr>
      <w:rFonts w:eastAsia="Times New Roman" w:cs="Calibri"/>
      <w:sz w:val="20"/>
      <w:szCs w:val="20"/>
    </w:rPr>
  </w:style>
  <w:style w:type="character" w:customStyle="1" w:styleId="CommentTextChar">
    <w:name w:val="Comment Text Char"/>
    <w:link w:val="CommentText"/>
    <w:uiPriority w:val="99"/>
    <w:rsid w:val="002E5056"/>
    <w:rPr>
      <w:rFonts w:eastAsia="Times New Roman" w:cs="Calibri"/>
    </w:rPr>
  </w:style>
  <w:style w:type="paragraph" w:styleId="BalloonText">
    <w:name w:val="Balloon Text"/>
    <w:basedOn w:val="Normal"/>
    <w:link w:val="BalloonTextChar"/>
    <w:uiPriority w:val="99"/>
    <w:semiHidden/>
    <w:unhideWhenUsed/>
    <w:rsid w:val="002E505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E5056"/>
    <w:rPr>
      <w:rFonts w:ascii="Tahoma" w:hAnsi="Tahoma" w:cs="Tahoma"/>
      <w:sz w:val="16"/>
      <w:szCs w:val="16"/>
    </w:rPr>
  </w:style>
  <w:style w:type="paragraph" w:styleId="ListParagraph">
    <w:name w:val="List Paragraph"/>
    <w:basedOn w:val="Normal"/>
    <w:link w:val="ListParagraphChar"/>
    <w:uiPriority w:val="34"/>
    <w:qFormat/>
    <w:rsid w:val="0075083D"/>
    <w:pPr>
      <w:ind w:left="720"/>
      <w:contextualSpacing/>
      <w:jc w:val="both"/>
    </w:pPr>
    <w:rPr>
      <w:rFonts w:eastAsia="MS Mincho"/>
      <w:sz w:val="24"/>
      <w:lang w:bidi="en-US"/>
    </w:rPr>
  </w:style>
  <w:style w:type="character" w:customStyle="1" w:styleId="ListParagraphChar">
    <w:name w:val="List Paragraph Char"/>
    <w:link w:val="ListParagraph"/>
    <w:uiPriority w:val="34"/>
    <w:rsid w:val="0075083D"/>
    <w:rPr>
      <w:rFonts w:eastAsia="MS Mincho"/>
      <w:sz w:val="24"/>
      <w:szCs w:val="22"/>
      <w:lang w:eastAsia="en-US" w:bidi="en-US"/>
    </w:rPr>
  </w:style>
  <w:style w:type="paragraph" w:styleId="Header">
    <w:name w:val="header"/>
    <w:basedOn w:val="Normal"/>
    <w:link w:val="HeaderChar"/>
    <w:uiPriority w:val="99"/>
    <w:unhideWhenUsed/>
    <w:rsid w:val="00C54C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4CF8"/>
    <w:rPr>
      <w:sz w:val="22"/>
      <w:szCs w:val="22"/>
      <w:lang w:eastAsia="en-US"/>
    </w:rPr>
  </w:style>
  <w:style w:type="paragraph" w:styleId="CommentSubject">
    <w:name w:val="annotation subject"/>
    <w:basedOn w:val="CommentText"/>
    <w:next w:val="CommentText"/>
    <w:link w:val="CommentSubjectChar"/>
    <w:uiPriority w:val="99"/>
    <w:semiHidden/>
    <w:unhideWhenUsed/>
    <w:rsid w:val="00817144"/>
    <w:pPr>
      <w:spacing w:line="240" w:lineRule="auto"/>
    </w:pPr>
    <w:rPr>
      <w:rFonts w:eastAsia="Calibri" w:cs="Times New Roman"/>
      <w:b/>
      <w:bCs/>
    </w:rPr>
  </w:style>
  <w:style w:type="character" w:customStyle="1" w:styleId="CommentSubjectChar">
    <w:name w:val="Comment Subject Char"/>
    <w:basedOn w:val="CommentTextChar"/>
    <w:link w:val="CommentSubject"/>
    <w:uiPriority w:val="99"/>
    <w:semiHidden/>
    <w:rsid w:val="00817144"/>
    <w:rPr>
      <w:rFonts w:eastAsia="Times New Roman" w:cs="Calibri"/>
      <w:b/>
      <w:bCs/>
      <w:lang w:eastAsia="en-US"/>
    </w:rPr>
  </w:style>
  <w:style w:type="character" w:styleId="UnresolvedMention">
    <w:name w:val="Unresolved Mention"/>
    <w:basedOn w:val="DefaultParagraphFont"/>
    <w:uiPriority w:val="99"/>
    <w:semiHidden/>
    <w:unhideWhenUsed/>
    <w:rsid w:val="00F82260"/>
    <w:rPr>
      <w:color w:val="605E5C"/>
      <w:shd w:val="clear" w:color="auto" w:fill="E1DFDD"/>
    </w:rPr>
  </w:style>
  <w:style w:type="paragraph" w:styleId="Revision">
    <w:name w:val="Revision"/>
    <w:hidden/>
    <w:uiPriority w:val="99"/>
    <w:semiHidden/>
    <w:rsid w:val="006A034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067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deaton@idoa.IN.gov"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288</Words>
  <Characters>1648</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1933</CharactersWithSpaces>
  <SharedDoc>false</SharedDoc>
  <HLinks>
    <vt:vector size="12" baseType="variant">
      <vt:variant>
        <vt:i4>4980779</vt:i4>
      </vt:variant>
      <vt:variant>
        <vt:i4>3</vt:i4>
      </vt:variant>
      <vt:variant>
        <vt:i4>0</vt:i4>
      </vt:variant>
      <vt:variant>
        <vt:i4>5</vt:i4>
      </vt:variant>
      <vt:variant>
        <vt:lpwstr>mailto:dhanna@idoa</vt:lpwstr>
      </vt:variant>
      <vt:variant>
        <vt:lpwstr/>
      </vt:variant>
      <vt:variant>
        <vt:i4>4980779</vt:i4>
      </vt:variant>
      <vt:variant>
        <vt:i4>0</vt:i4>
      </vt:variant>
      <vt:variant>
        <vt:i4>0</vt:i4>
      </vt:variant>
      <vt:variant>
        <vt:i4>5</vt:i4>
      </vt:variant>
      <vt:variant>
        <vt:lpwstr>mailto:dhanna@idoa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mh1</dc:creator>
  <cp:lastModifiedBy>Deaton, Teresa</cp:lastModifiedBy>
  <cp:revision>2</cp:revision>
  <dcterms:created xsi:type="dcterms:W3CDTF">2020-11-10T14:14:00Z</dcterms:created>
  <dcterms:modified xsi:type="dcterms:W3CDTF">2020-11-10T14:14:00Z</dcterms:modified>
</cp:coreProperties>
</file>